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AB" w:rsidRPr="00182A0A" w:rsidRDefault="00165FAB" w:rsidP="00165FAB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zh-TW"/>
        </w:rPr>
        <w:t xml:space="preserve">Вопросы </w:t>
      </w:r>
      <w:r w:rsidRPr="00182A0A">
        <w:rPr>
          <w:rFonts w:ascii="Times New Roman" w:eastAsia="Times New Roman" w:hAnsi="Times New Roman" w:cs="Times New Roman"/>
          <w:b/>
          <w:bCs/>
          <w:sz w:val="40"/>
          <w:szCs w:val="40"/>
          <w:lang w:eastAsia="zh-TW"/>
        </w:rPr>
        <w:t xml:space="preserve"> к экзамену по экономическому анализу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Понятие, содержание, цели и задачи экономического анализа.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Предмет, объект и пользователи экономического анализа.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Связь экономического анализа с другими науками.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Экономический анализ: определение и его виды.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Показатели экономического анализа и их система.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Информационное обеспечение экономического анализа.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Факторный анали</w:t>
      </w:r>
      <w:r w:rsidRPr="006C451C">
        <w:rPr>
          <w:rFonts w:ascii="Times New Roman" w:eastAsia="Times New Roman" w:hAnsi="Times New Roman" w:cs="Times New Roman"/>
          <w:sz w:val="28"/>
          <w:szCs w:val="28"/>
          <w:lang w:eastAsia="zh-TW"/>
        </w:rPr>
        <w:t>з -</w:t>
      </w: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понятие, виды. Классификация факторов.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Методы экономического анализа – понятие, особенности, виды.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Методы экономического анализа – методы сравнения и группировки.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Методы факторного анализа – метод цепной подстановки, абсолютных и относительных разниц.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технико-организационного уровня производства.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материальных ресурсов.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эффективности использования материальных ресурсов.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трудовых ресурсов предприятия – цели, задачи, источники, этапы.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Анализ обеспеченности предприятия трудовыми ресурсами. 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движения трудовых ресурсов на предприятии.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производительности труда и трудоёмкости.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использования фонда заработной платы.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Анализ основных фондов </w:t>
      </w:r>
      <w:proofErr w:type="gramStart"/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предприятии</w:t>
      </w:r>
      <w:proofErr w:type="gramEnd"/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: цели, задачи и источники.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обеспеченности предприятия основными фондами</w:t>
      </w:r>
      <w:r w:rsidRPr="006C451C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Анализ структуры основных фондов. 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Анализ технического состояния и движения основных фондов предприятия.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интенсивности и эффективности использования основных фондов.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производства и реализации продукции.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качества выпускаемой продукц</w:t>
      </w:r>
      <w:proofErr w:type="gramStart"/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ии и её</w:t>
      </w:r>
      <w:proofErr w:type="gramEnd"/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ассортимента.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себестоимости отдельных видов продукции: цель, задачи, направление анализа.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lastRenderedPageBreak/>
        <w:t>Анализ затрат на 1 руб. товарной продукции.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себестоимости по экономическим элементам и по статьям затрат.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состава и динамики балансовой прибыли.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прибыли: задачи и методика анализа.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рентабельности предприятия.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финансового состояния: роль, значение, задачи.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ликвидности баланса.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структуры баланса.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финансовой устойчивости.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платежеспособности и ликвидности предприятия.</w:t>
      </w:r>
    </w:p>
    <w:p w:rsidR="00165FAB" w:rsidRPr="00182A0A" w:rsidRDefault="00165FAB" w:rsidP="00165FAB">
      <w:pPr>
        <w:widowControl w:val="0"/>
        <w:numPr>
          <w:ilvl w:val="0"/>
          <w:numId w:val="1"/>
        </w:numPr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82A0A">
        <w:rPr>
          <w:rFonts w:ascii="Times New Roman" w:eastAsia="Times New Roman" w:hAnsi="Times New Roman" w:cs="Times New Roman"/>
          <w:sz w:val="28"/>
          <w:szCs w:val="28"/>
          <w:lang w:eastAsia="zh-TW"/>
        </w:rPr>
        <w:t>Анализ кредитоспособности предприятия.</w:t>
      </w:r>
    </w:p>
    <w:p w:rsidR="00B303D3" w:rsidRDefault="00B303D3">
      <w:bookmarkStart w:id="0" w:name="_GoBack"/>
      <w:bookmarkEnd w:id="0"/>
    </w:p>
    <w:sectPr w:rsidR="00B3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4BB5"/>
    <w:multiLevelType w:val="multilevel"/>
    <w:tmpl w:val="609CDE9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221" w:hanging="360"/>
      </w:pPr>
    </w:lvl>
    <w:lvl w:ilvl="2">
      <w:start w:val="1"/>
      <w:numFmt w:val="decimal"/>
      <w:lvlText w:val="%3."/>
      <w:lvlJc w:val="left"/>
      <w:pPr>
        <w:ind w:left="1941" w:hanging="36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decimal"/>
      <w:lvlText w:val="%5."/>
      <w:lvlJc w:val="left"/>
      <w:pPr>
        <w:ind w:left="3381" w:hanging="360"/>
      </w:pPr>
    </w:lvl>
    <w:lvl w:ilvl="5">
      <w:start w:val="1"/>
      <w:numFmt w:val="decimal"/>
      <w:lvlText w:val="%6."/>
      <w:lvlJc w:val="left"/>
      <w:pPr>
        <w:ind w:left="4101" w:hanging="36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decimal"/>
      <w:lvlText w:val="%8."/>
      <w:lvlJc w:val="left"/>
      <w:pPr>
        <w:ind w:left="5541" w:hanging="360"/>
      </w:pPr>
    </w:lvl>
    <w:lvl w:ilvl="8">
      <w:start w:val="1"/>
      <w:numFmt w:val="decimal"/>
      <w:lvlText w:val="%9."/>
      <w:lvlJc w:val="left"/>
      <w:pPr>
        <w:ind w:left="626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AB"/>
    <w:rsid w:val="00165FAB"/>
    <w:rsid w:val="00B3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2017-12-08T12:29:00Z</dcterms:created>
  <dcterms:modified xsi:type="dcterms:W3CDTF">2017-12-08T12:30:00Z</dcterms:modified>
</cp:coreProperties>
</file>